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7D7" w:rsidRPr="00604436" w:rsidRDefault="00604436" w:rsidP="009707D7">
      <w:pPr>
        <w:pStyle w:val="Default"/>
        <w:spacing w:line="480" w:lineRule="auto"/>
        <w:ind w:firstLine="720"/>
        <w:rPr>
          <w:b/>
          <w:color w:val="auto"/>
          <w:sz w:val="28"/>
          <w:szCs w:val="28"/>
        </w:rPr>
      </w:pPr>
      <w:r>
        <w:rPr>
          <w:b/>
          <w:color w:val="auto"/>
          <w:sz w:val="28"/>
          <w:szCs w:val="28"/>
        </w:rPr>
        <w:tab/>
      </w:r>
      <w:r>
        <w:rPr>
          <w:b/>
          <w:color w:val="auto"/>
          <w:sz w:val="28"/>
          <w:szCs w:val="28"/>
        </w:rPr>
        <w:tab/>
      </w:r>
      <w:r>
        <w:rPr>
          <w:b/>
          <w:color w:val="auto"/>
          <w:sz w:val="28"/>
          <w:szCs w:val="28"/>
        </w:rPr>
        <w:tab/>
      </w:r>
      <w:bookmarkStart w:id="0" w:name="_GoBack"/>
      <w:bookmarkEnd w:id="0"/>
      <w:r w:rsidR="009707D7" w:rsidRPr="00604436">
        <w:rPr>
          <w:b/>
          <w:color w:val="auto"/>
          <w:sz w:val="28"/>
          <w:szCs w:val="28"/>
        </w:rPr>
        <w:t>The Family Medical Leave Act</w:t>
      </w:r>
    </w:p>
    <w:p w:rsidR="00604436" w:rsidRPr="009707D7" w:rsidRDefault="00604436" w:rsidP="009707D7">
      <w:pPr>
        <w:pStyle w:val="Default"/>
        <w:spacing w:line="480" w:lineRule="auto"/>
        <w:ind w:firstLine="720"/>
        <w:rPr>
          <w:b/>
          <w:color w:val="auto"/>
          <w:u w:val="single"/>
        </w:rPr>
      </w:pPr>
    </w:p>
    <w:p w:rsidR="009A342F" w:rsidRDefault="009A342F" w:rsidP="009707D7">
      <w:pPr>
        <w:pStyle w:val="Default"/>
        <w:spacing w:line="480" w:lineRule="auto"/>
        <w:ind w:firstLine="720"/>
        <w:jc w:val="both"/>
        <w:rPr>
          <w:rFonts w:eastAsia="Times New Roman"/>
        </w:rPr>
      </w:pPr>
      <w:r>
        <w:rPr>
          <w:color w:val="auto"/>
        </w:rPr>
        <w:t xml:space="preserve">The Family Medical Leave Act was passed in 1993 under President Bill Clinton.  </w:t>
      </w:r>
      <w:r w:rsidRPr="00B16374">
        <w:rPr>
          <w:color w:val="auto"/>
        </w:rPr>
        <w:t xml:space="preserve">Among the findings prompting the </w:t>
      </w:r>
      <w:r>
        <w:rPr>
          <w:color w:val="auto"/>
        </w:rPr>
        <w:t xml:space="preserve">Family Medical Leave </w:t>
      </w:r>
      <w:r w:rsidRPr="00B16374">
        <w:rPr>
          <w:color w:val="auto"/>
        </w:rPr>
        <w:t>Act</w:t>
      </w:r>
      <w:r>
        <w:rPr>
          <w:color w:val="auto"/>
        </w:rPr>
        <w:t xml:space="preserve"> (FMLA)</w:t>
      </w:r>
      <w:r w:rsidRPr="00B16374">
        <w:rPr>
          <w:color w:val="auto"/>
        </w:rPr>
        <w:t xml:space="preserve"> was Congress's belief that "there is inadequate job security for employees who have serious health conditions that prevent them from working for temporary periods." 29 U.S.C. §§ 2601(a</w:t>
      </w:r>
      <w:proofErr w:type="gramStart"/>
      <w:r w:rsidRPr="00B16374">
        <w:rPr>
          <w:color w:val="auto"/>
        </w:rPr>
        <w:t>)(</w:t>
      </w:r>
      <w:proofErr w:type="gramEnd"/>
      <w:r w:rsidRPr="00B16374">
        <w:rPr>
          <w:color w:val="auto"/>
        </w:rPr>
        <w:t>4).</w:t>
      </w:r>
      <w:r>
        <w:rPr>
          <w:color w:val="auto"/>
        </w:rPr>
        <w:t xml:space="preserve"> </w:t>
      </w:r>
      <w:r>
        <w:rPr>
          <w:color w:val="auto"/>
        </w:rPr>
        <w:t xml:space="preserve"> Qualifying employers must investigate into an employee’s right to FMLA</w:t>
      </w:r>
      <w:r w:rsidR="009707D7">
        <w:rPr>
          <w:rFonts w:eastAsia="Times New Roman"/>
          <w:color w:val="auto"/>
        </w:rPr>
        <w:t xml:space="preserve"> when they receive notice of a potentially qualifying event.  Pursuant to USC 2615(a</w:t>
      </w:r>
      <w:proofErr w:type="gramStart"/>
      <w:r w:rsidR="009707D7">
        <w:rPr>
          <w:rFonts w:eastAsia="Times New Roman"/>
          <w:color w:val="auto"/>
        </w:rPr>
        <w:t>)(</w:t>
      </w:r>
      <w:proofErr w:type="gramEnd"/>
      <w:r w:rsidR="009707D7">
        <w:rPr>
          <w:rFonts w:eastAsia="Times New Roman"/>
          <w:color w:val="auto"/>
        </w:rPr>
        <w:t xml:space="preserve">1), an employee can prove violation of the Family Medical Leave Act if they can  </w:t>
      </w:r>
      <w:r w:rsidRPr="0082113C">
        <w:t>establish Defendant interfered with FMLA rights</w:t>
      </w:r>
      <w:r w:rsidR="009707D7">
        <w:t xml:space="preserve">.  A </w:t>
      </w:r>
      <w:proofErr w:type="gramStart"/>
      <w:r w:rsidR="009707D7">
        <w:t xml:space="preserve">potential </w:t>
      </w:r>
      <w:r w:rsidRPr="0082113C">
        <w:t xml:space="preserve"> Plaintiff</w:t>
      </w:r>
      <w:proofErr w:type="gramEnd"/>
      <w:r w:rsidRPr="0082113C">
        <w:t xml:space="preserve"> must show that (1) </w:t>
      </w:r>
      <w:r w:rsidR="009707D7">
        <w:t>he/</w:t>
      </w:r>
      <w:r w:rsidRPr="0082113C">
        <w:t xml:space="preserve">she was an eligible employee; (2) Defendant was an employer subject to the FMLA; (3) </w:t>
      </w:r>
      <w:r w:rsidR="009707D7">
        <w:t>he/</w:t>
      </w:r>
      <w:r w:rsidRPr="0082113C">
        <w:t xml:space="preserve">she was entitled to leave under the FMLA; (4) </w:t>
      </w:r>
      <w:r w:rsidR="009707D7">
        <w:t>he/she</w:t>
      </w:r>
      <w:r w:rsidRPr="0082113C">
        <w:t xml:space="preserve"> gave  employer notice </w:t>
      </w:r>
      <w:r>
        <w:t>of her</w:t>
      </w:r>
      <w:r w:rsidRPr="0082113C">
        <w:t xml:space="preserve"> intention to take FMLA leave; and (5) Defendant denied FMLA benefits. </w:t>
      </w:r>
      <w:r w:rsidRPr="0082113C">
        <w:rPr>
          <w:rFonts w:eastAsia="Times New Roman"/>
        </w:rPr>
        <w:t xml:space="preserve">Under the fifth element, Plaintiff can alternatively prove that: "the employer has 'somehow used the leave against </w:t>
      </w:r>
      <w:r w:rsidR="009707D7">
        <w:rPr>
          <w:rFonts w:eastAsia="Times New Roman"/>
        </w:rPr>
        <w:t>the employee</w:t>
      </w:r>
      <w:r w:rsidRPr="0082113C">
        <w:rPr>
          <w:rFonts w:eastAsia="Times New Roman"/>
        </w:rPr>
        <w:t xml:space="preserve"> and in an unlawful manner, as provided in eith</w:t>
      </w:r>
      <w:r w:rsidR="00B259BD">
        <w:rPr>
          <w:rFonts w:eastAsia="Times New Roman"/>
        </w:rPr>
        <w:t>er the statute or regulations”.</w:t>
      </w:r>
    </w:p>
    <w:p w:rsidR="009707D7" w:rsidRDefault="009707D7" w:rsidP="009707D7">
      <w:pPr>
        <w:pStyle w:val="Default"/>
        <w:spacing w:line="480" w:lineRule="auto"/>
        <w:ind w:firstLine="720"/>
        <w:rPr>
          <w:rFonts w:eastAsia="Times New Roman"/>
        </w:rPr>
      </w:pPr>
    </w:p>
    <w:p w:rsidR="009707D7" w:rsidRPr="00E92771" w:rsidRDefault="009707D7" w:rsidP="009707D7">
      <w:pPr>
        <w:pStyle w:val="Default"/>
        <w:spacing w:line="480" w:lineRule="auto"/>
        <w:ind w:firstLine="720"/>
        <w:rPr>
          <w:rFonts w:eastAsia="Times New Roman"/>
          <w:b/>
          <w:u w:val="single"/>
        </w:rPr>
      </w:pPr>
      <w:r w:rsidRPr="00E92771">
        <w:rPr>
          <w:rFonts w:eastAsia="Times New Roman"/>
          <w:b/>
          <w:u w:val="single"/>
        </w:rPr>
        <w:t>Qualified Employer:</w:t>
      </w:r>
    </w:p>
    <w:p w:rsidR="009707D7" w:rsidRDefault="009707D7" w:rsidP="009707D7">
      <w:pPr>
        <w:pStyle w:val="Default"/>
        <w:spacing w:line="480" w:lineRule="auto"/>
        <w:ind w:firstLine="720"/>
        <w:rPr>
          <w:rFonts w:eastAsia="Times New Roman"/>
        </w:rPr>
      </w:pPr>
      <w:r>
        <w:rPr>
          <w:rFonts w:eastAsia="Times New Roman"/>
        </w:rPr>
        <w:t>A qualified employer must have more than 50 employees within a 75 mile radius of where the employee works.</w:t>
      </w:r>
    </w:p>
    <w:p w:rsidR="009707D7" w:rsidRDefault="009707D7" w:rsidP="009707D7">
      <w:pPr>
        <w:pStyle w:val="Default"/>
        <w:spacing w:line="480" w:lineRule="auto"/>
        <w:ind w:firstLine="720"/>
        <w:rPr>
          <w:rFonts w:eastAsia="Times New Roman"/>
        </w:rPr>
      </w:pPr>
    </w:p>
    <w:p w:rsidR="009707D7" w:rsidRPr="00E92771" w:rsidRDefault="009707D7" w:rsidP="009707D7">
      <w:pPr>
        <w:pStyle w:val="Default"/>
        <w:spacing w:line="480" w:lineRule="auto"/>
        <w:ind w:firstLine="720"/>
        <w:rPr>
          <w:rFonts w:eastAsia="Times New Roman"/>
          <w:b/>
          <w:u w:val="single"/>
        </w:rPr>
      </w:pPr>
      <w:r w:rsidRPr="00E92771">
        <w:rPr>
          <w:rFonts w:eastAsia="Times New Roman"/>
          <w:b/>
          <w:u w:val="single"/>
        </w:rPr>
        <w:t>Qualified Employee:</w:t>
      </w:r>
    </w:p>
    <w:p w:rsidR="00E92771" w:rsidRDefault="009707D7" w:rsidP="00E92771">
      <w:pPr>
        <w:pStyle w:val="Default"/>
        <w:spacing w:line="480" w:lineRule="auto"/>
        <w:ind w:firstLine="720"/>
        <w:rPr>
          <w:rFonts w:eastAsia="Times New Roman"/>
        </w:rPr>
      </w:pPr>
      <w:r>
        <w:rPr>
          <w:rFonts w:eastAsia="Times New Roman"/>
        </w:rPr>
        <w:t>A qualified employee must have worked for 12 months and at least 1250 hours to qualify for leave.</w:t>
      </w:r>
      <w:r w:rsidR="00E92771" w:rsidRPr="00E92771">
        <w:rPr>
          <w:rFonts w:eastAsia="Times New Roman"/>
        </w:rPr>
        <w:t xml:space="preserve"> </w:t>
      </w:r>
    </w:p>
    <w:p w:rsidR="00B259BD" w:rsidRDefault="00B259BD" w:rsidP="00E92771">
      <w:pPr>
        <w:pStyle w:val="Default"/>
        <w:spacing w:line="480" w:lineRule="auto"/>
        <w:ind w:firstLine="720"/>
        <w:rPr>
          <w:rFonts w:eastAsia="Times New Roman"/>
        </w:rPr>
      </w:pPr>
    </w:p>
    <w:p w:rsidR="00E92771" w:rsidRPr="00E92771" w:rsidRDefault="00E92771" w:rsidP="00E92771">
      <w:pPr>
        <w:pStyle w:val="Default"/>
        <w:spacing w:line="480" w:lineRule="auto"/>
        <w:ind w:firstLine="720"/>
        <w:rPr>
          <w:rFonts w:eastAsia="Times New Roman"/>
          <w:b/>
          <w:u w:val="single"/>
        </w:rPr>
      </w:pPr>
      <w:r w:rsidRPr="00E92771">
        <w:rPr>
          <w:rFonts w:eastAsia="Times New Roman"/>
          <w:b/>
          <w:u w:val="single"/>
        </w:rPr>
        <w:lastRenderedPageBreak/>
        <w:t>Potential Violations:</w:t>
      </w:r>
    </w:p>
    <w:p w:rsidR="00E92771" w:rsidRPr="00E92A16" w:rsidRDefault="00E92771" w:rsidP="00B259BD">
      <w:pPr>
        <w:pStyle w:val="Default"/>
        <w:spacing w:line="480" w:lineRule="auto"/>
        <w:ind w:firstLine="720"/>
        <w:jc w:val="both"/>
        <w:rPr>
          <w:rFonts w:eastAsia="Times New Roman"/>
        </w:rPr>
      </w:pPr>
      <w:r w:rsidRPr="0082113C">
        <w:rPr>
          <w:rFonts w:eastAsia="Times New Roman"/>
        </w:rPr>
        <w:t>The</w:t>
      </w:r>
      <w:r>
        <w:rPr>
          <w:rFonts w:eastAsia="Times New Roman"/>
        </w:rPr>
        <w:t xml:space="preserve"> FMLA </w:t>
      </w:r>
      <w:r w:rsidRPr="0082113C">
        <w:rPr>
          <w:rFonts w:eastAsia="Times New Roman"/>
        </w:rPr>
        <w:t>prohibits an employer from interfering with an employee's rights under the Act. Under 29 U.S.C. § 2615(a</w:t>
      </w:r>
      <w:proofErr w:type="gramStart"/>
      <w:r w:rsidRPr="0082113C">
        <w:rPr>
          <w:rFonts w:eastAsia="Times New Roman"/>
        </w:rPr>
        <w:t>)(</w:t>
      </w:r>
      <w:proofErr w:type="gramEnd"/>
      <w:r w:rsidRPr="0082113C">
        <w:rPr>
          <w:rFonts w:eastAsia="Times New Roman"/>
        </w:rPr>
        <w:t>1), an employer cannot interfere with, restrain, or deny the exercise of or the attempt to exercise, any right provided under the</w:t>
      </w:r>
      <w:r>
        <w:rPr>
          <w:rFonts w:eastAsia="Times New Roman"/>
        </w:rPr>
        <w:t xml:space="preserve"> FMLA</w:t>
      </w:r>
      <w:r w:rsidRPr="0082113C">
        <w:rPr>
          <w:rFonts w:eastAsia="Times New Roman"/>
        </w:rPr>
        <w:t xml:space="preserve">. </w:t>
      </w:r>
      <w:r w:rsidRPr="00440F26">
        <w:t>If an employer interferes with the</w:t>
      </w:r>
      <w:r>
        <w:t xml:space="preserve"> FMLA</w:t>
      </w:r>
      <w:r w:rsidRPr="00440F26">
        <w:t>-created right to medical leave or to reinstatement following the leave, a violation has occurred.</w:t>
      </w:r>
      <w:r w:rsidR="00B259BD">
        <w:t xml:space="preserve"> An Em</w:t>
      </w:r>
      <w:r w:rsidRPr="00440F26">
        <w:rPr>
          <w:rFonts w:eastAsia="Times New Roman"/>
        </w:rPr>
        <w:t>ployers cannot use the taking of FMLA leave as a negative factor in employment actions, such as hiring, promotions or disciplinary actions; nor can FMLA leave be counted under `no fault' attendance policies," 29 C.F.R. § 8</w:t>
      </w:r>
      <w:r w:rsidR="00B259BD">
        <w:rPr>
          <w:rFonts w:eastAsia="Times New Roman"/>
        </w:rPr>
        <w:t xml:space="preserve">25.220(c).  </w:t>
      </w:r>
      <w:r w:rsidRPr="00440F26">
        <w:rPr>
          <w:rFonts w:eastAsia="Times New Roman"/>
        </w:rPr>
        <w:t xml:space="preserve"> Thus, </w:t>
      </w:r>
      <w:r w:rsidRPr="00E92A16">
        <w:rPr>
          <w:rFonts w:eastAsia="Times New Roman"/>
        </w:rPr>
        <w:t>a</w:t>
      </w:r>
      <w:r>
        <w:rPr>
          <w:rFonts w:eastAsia="Times New Roman"/>
        </w:rPr>
        <w:t xml:space="preserve"> termination</w:t>
      </w:r>
      <w:r w:rsidRPr="00E92A16">
        <w:rPr>
          <w:rFonts w:eastAsia="Times New Roman"/>
        </w:rPr>
        <w:t xml:space="preserve"> based only </w:t>
      </w:r>
      <w:r w:rsidRPr="00E92A16">
        <w:rPr>
          <w:rFonts w:eastAsia="Times New Roman"/>
          <w:b/>
          <w:i/>
        </w:rPr>
        <w:t>in part</w:t>
      </w:r>
      <w:r w:rsidRPr="00E92A16">
        <w:rPr>
          <w:rFonts w:eastAsia="Times New Roman"/>
        </w:rPr>
        <w:t xml:space="preserve"> on an</w:t>
      </w:r>
      <w:r>
        <w:rPr>
          <w:rFonts w:eastAsia="Times New Roman"/>
        </w:rPr>
        <w:t xml:space="preserve"> absence</w:t>
      </w:r>
      <w:r w:rsidRPr="00E92A16">
        <w:rPr>
          <w:rFonts w:eastAsia="Times New Roman"/>
        </w:rPr>
        <w:t xml:space="preserve"> covered by the FMLA, even in combination with other absences, may still violate the FMLA </w:t>
      </w:r>
    </w:p>
    <w:p w:rsidR="00B259BD" w:rsidRDefault="00E92771" w:rsidP="00B259BD">
      <w:pPr>
        <w:pStyle w:val="Default"/>
        <w:spacing w:line="480" w:lineRule="auto"/>
        <w:ind w:firstLine="360"/>
        <w:jc w:val="both"/>
        <w:rPr>
          <w:color w:val="auto"/>
        </w:rPr>
      </w:pPr>
      <w:r w:rsidRPr="0082113C">
        <w:rPr>
          <w:color w:val="auto"/>
        </w:rPr>
        <w:t xml:space="preserve">A plaintiff seeking relief under the interference or entitlement theory must show that the violation caused </w:t>
      </w:r>
      <w:r>
        <w:rPr>
          <w:color w:val="auto"/>
        </w:rPr>
        <w:t>her</w:t>
      </w:r>
      <w:r w:rsidRPr="0082113C">
        <w:rPr>
          <w:color w:val="auto"/>
        </w:rPr>
        <w:t xml:space="preserve"> harm.</w:t>
      </w:r>
    </w:p>
    <w:p w:rsidR="00637467" w:rsidRDefault="00B259BD" w:rsidP="00E92771">
      <w:pPr>
        <w:pStyle w:val="Default"/>
        <w:spacing w:line="480" w:lineRule="auto"/>
        <w:ind w:firstLine="360"/>
        <w:rPr>
          <w:color w:val="auto"/>
        </w:rPr>
      </w:pPr>
      <w:r>
        <w:rPr>
          <w:color w:val="auto"/>
        </w:rPr>
        <w:t xml:space="preserve"> </w:t>
      </w:r>
    </w:p>
    <w:p w:rsidR="00637467" w:rsidRPr="00637467" w:rsidRDefault="00637467" w:rsidP="00E92771">
      <w:pPr>
        <w:pStyle w:val="Default"/>
        <w:spacing w:line="480" w:lineRule="auto"/>
        <w:ind w:firstLine="360"/>
        <w:rPr>
          <w:b/>
          <w:color w:val="auto"/>
          <w:u w:val="single"/>
        </w:rPr>
      </w:pPr>
      <w:r w:rsidRPr="00637467">
        <w:rPr>
          <w:b/>
          <w:color w:val="auto"/>
          <w:u w:val="single"/>
        </w:rPr>
        <w:t>Damages:</w:t>
      </w:r>
    </w:p>
    <w:p w:rsidR="00B259BD" w:rsidRDefault="00B259BD" w:rsidP="00B259BD">
      <w:pPr>
        <w:pStyle w:val="Default"/>
        <w:spacing w:line="480" w:lineRule="auto"/>
        <w:ind w:firstLine="360"/>
        <w:jc w:val="both"/>
        <w:rPr>
          <w:color w:val="auto"/>
          <w:u w:val="single"/>
        </w:rPr>
      </w:pPr>
      <w:r>
        <w:rPr>
          <w:color w:val="auto"/>
        </w:rPr>
        <w:t xml:space="preserve">  </w:t>
      </w:r>
      <w:r w:rsidR="00E92771" w:rsidRPr="00E92A16">
        <w:rPr>
          <w:color w:val="auto"/>
        </w:rPr>
        <w:t xml:space="preserve">Where an employer has violated the Act, the employee is entitled to compensatory damages equal to the amount of any wages, salary, employment benefits, or other compensation which </w:t>
      </w:r>
      <w:r w:rsidR="00637467">
        <w:rPr>
          <w:color w:val="auto"/>
        </w:rPr>
        <w:t>he/</w:t>
      </w:r>
      <w:r w:rsidR="00E92771" w:rsidRPr="00E92A16">
        <w:rPr>
          <w:color w:val="auto"/>
        </w:rPr>
        <w:t>she was denied or lost as a result of the violation, interest on the compensatory damages, and, unless the court concludes that the employer acted in good faith and reasonably believed it had complied with the Act, liquidated damages equal to the amount of compensatory damages plus interest. 29 U.S.C. § 2617(a</w:t>
      </w:r>
      <w:proofErr w:type="gramStart"/>
      <w:r w:rsidR="00E92771" w:rsidRPr="00E92A16">
        <w:rPr>
          <w:color w:val="auto"/>
        </w:rPr>
        <w:t>)(</w:t>
      </w:r>
      <w:proofErr w:type="gramEnd"/>
      <w:r w:rsidR="00E92771" w:rsidRPr="00E92A16">
        <w:rPr>
          <w:color w:val="auto"/>
        </w:rPr>
        <w:t>1)(A). Finally, an employer is liable for equitable relief if appropriate, including reinstatement. 29 U.S.C. § 2617(a</w:t>
      </w:r>
      <w:proofErr w:type="gramStart"/>
      <w:r w:rsidR="00E92771" w:rsidRPr="00E92A16">
        <w:rPr>
          <w:color w:val="auto"/>
        </w:rPr>
        <w:t>)(</w:t>
      </w:r>
      <w:proofErr w:type="gramEnd"/>
      <w:r w:rsidR="00E92771" w:rsidRPr="00E92A16">
        <w:rPr>
          <w:color w:val="auto"/>
        </w:rPr>
        <w:t xml:space="preserve">1)(B). </w:t>
      </w:r>
    </w:p>
    <w:p w:rsidR="00B259BD" w:rsidRDefault="00B259BD" w:rsidP="00B259BD">
      <w:pPr>
        <w:pStyle w:val="Default"/>
        <w:spacing w:line="480" w:lineRule="auto"/>
        <w:ind w:firstLine="360"/>
        <w:rPr>
          <w:b/>
          <w:color w:val="auto"/>
          <w:u w:val="single"/>
        </w:rPr>
      </w:pPr>
    </w:p>
    <w:p w:rsidR="00B259BD" w:rsidRPr="00B259BD" w:rsidRDefault="00B259BD" w:rsidP="00B259BD">
      <w:pPr>
        <w:pStyle w:val="Default"/>
        <w:spacing w:line="480" w:lineRule="auto"/>
        <w:ind w:firstLine="360"/>
        <w:rPr>
          <w:b/>
          <w:color w:val="auto"/>
          <w:u w:val="single"/>
        </w:rPr>
      </w:pPr>
      <w:r w:rsidRPr="00B259BD">
        <w:rPr>
          <w:b/>
          <w:color w:val="auto"/>
          <w:u w:val="single"/>
        </w:rPr>
        <w:t>Retaliation is actionable:</w:t>
      </w:r>
    </w:p>
    <w:p w:rsidR="00B259BD" w:rsidRDefault="00B259BD" w:rsidP="00B259BD">
      <w:pPr>
        <w:pStyle w:val="Default"/>
        <w:spacing w:line="480" w:lineRule="auto"/>
        <w:ind w:firstLine="360"/>
        <w:rPr>
          <w:color w:val="auto"/>
          <w:u w:val="single"/>
        </w:rPr>
      </w:pPr>
    </w:p>
    <w:p w:rsidR="00E92771" w:rsidRPr="00B259BD" w:rsidRDefault="00E92771" w:rsidP="00B259BD">
      <w:pPr>
        <w:pStyle w:val="Default"/>
        <w:spacing w:line="480" w:lineRule="auto"/>
        <w:ind w:firstLine="360"/>
        <w:jc w:val="both"/>
        <w:rPr>
          <w:color w:val="auto"/>
          <w:u w:val="single"/>
        </w:rPr>
      </w:pPr>
      <w:r w:rsidRPr="0082113C">
        <w:rPr>
          <w:rFonts w:eastAsia="Times New Roman"/>
        </w:rPr>
        <w:t>A retaliation claim requires that a plaintiff who engages in protected</w:t>
      </w:r>
      <w:r>
        <w:rPr>
          <w:rFonts w:eastAsia="Times New Roman"/>
        </w:rPr>
        <w:t xml:space="preserve"> FMLA</w:t>
      </w:r>
      <w:r w:rsidRPr="0082113C">
        <w:rPr>
          <w:rFonts w:eastAsia="Times New Roman"/>
        </w:rPr>
        <w:t xml:space="preserve"> activity did so with her employer's knowledge, and then was subjected to an adverse employment action that has a causal connection to the invocation of the</w:t>
      </w:r>
      <w:r>
        <w:rPr>
          <w:rFonts w:eastAsia="Times New Roman"/>
        </w:rPr>
        <w:t xml:space="preserve"> FMLA</w:t>
      </w:r>
      <w:r w:rsidRPr="0082113C">
        <w:rPr>
          <w:rFonts w:eastAsia="Times New Roman"/>
        </w:rPr>
        <w:t xml:space="preserve"> leave.</w:t>
      </w:r>
      <w:hyperlink r:id="rId5" w:history="1">
        <w:r w:rsidRPr="0082113C">
          <w:rPr>
            <w:rFonts w:eastAsia="Times New Roman"/>
            <w:u w:val="single"/>
          </w:rPr>
          <w:t xml:space="preserve"> Killian v. Yorozu Auto. Term., Inc., 454 F.3d 549</w:t>
        </w:r>
      </w:hyperlink>
      <w:r w:rsidRPr="0082113C">
        <w:rPr>
          <w:rFonts w:eastAsia="Times New Roman"/>
        </w:rPr>
        <w:t>, 556 (6th Cir. 2006).</w:t>
      </w:r>
      <w:r>
        <w:rPr>
          <w:rFonts w:eastAsia="Times New Roman"/>
        </w:rPr>
        <w:t xml:space="preserve">  The causal connection is that FMLA protection was actively being sought up and through the termination meeting.</w:t>
      </w:r>
    </w:p>
    <w:p w:rsidR="00EB7E43" w:rsidRPr="009A342F" w:rsidRDefault="00EB7E43" w:rsidP="009707D7">
      <w:pPr>
        <w:pStyle w:val="Default"/>
        <w:spacing w:line="480" w:lineRule="auto"/>
        <w:ind w:firstLine="720"/>
      </w:pPr>
    </w:p>
    <w:sectPr w:rsidR="00EB7E43" w:rsidRPr="009A34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F7730"/>
    <w:multiLevelType w:val="hybridMultilevel"/>
    <w:tmpl w:val="266A3C4E"/>
    <w:lvl w:ilvl="0" w:tplc="A21A40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A2C6EEB"/>
    <w:multiLevelType w:val="hybridMultilevel"/>
    <w:tmpl w:val="E30860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DC1C9D"/>
    <w:multiLevelType w:val="multilevel"/>
    <w:tmpl w:val="D35C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F351B8"/>
    <w:multiLevelType w:val="hybridMultilevel"/>
    <w:tmpl w:val="E1A625E0"/>
    <w:lvl w:ilvl="0" w:tplc="13226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58C7B4D"/>
    <w:multiLevelType w:val="hybridMultilevel"/>
    <w:tmpl w:val="C7EC28B0"/>
    <w:lvl w:ilvl="0" w:tplc="7A1AA5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147B5A"/>
    <w:multiLevelType w:val="hybridMultilevel"/>
    <w:tmpl w:val="56DA6F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72E1F"/>
    <w:multiLevelType w:val="hybridMultilevel"/>
    <w:tmpl w:val="7228C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522"/>
    <w:rsid w:val="002A170A"/>
    <w:rsid w:val="00315208"/>
    <w:rsid w:val="003A5BCD"/>
    <w:rsid w:val="003C2EF3"/>
    <w:rsid w:val="004723A4"/>
    <w:rsid w:val="00565CA4"/>
    <w:rsid w:val="005D78E1"/>
    <w:rsid w:val="00604436"/>
    <w:rsid w:val="00637467"/>
    <w:rsid w:val="006F2A61"/>
    <w:rsid w:val="007A7A89"/>
    <w:rsid w:val="008A52FE"/>
    <w:rsid w:val="008C0883"/>
    <w:rsid w:val="009707D7"/>
    <w:rsid w:val="009969B4"/>
    <w:rsid w:val="009A342F"/>
    <w:rsid w:val="009B2FE5"/>
    <w:rsid w:val="00AA6931"/>
    <w:rsid w:val="00B259BD"/>
    <w:rsid w:val="00BD6D8C"/>
    <w:rsid w:val="00C044F9"/>
    <w:rsid w:val="00C36522"/>
    <w:rsid w:val="00DF6EC8"/>
    <w:rsid w:val="00E51487"/>
    <w:rsid w:val="00E92771"/>
    <w:rsid w:val="00EB7E43"/>
    <w:rsid w:val="00F1634C"/>
    <w:rsid w:val="00F24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E3EB7B-A656-49A0-9424-99E8AEAC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42F"/>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D8C"/>
    <w:pPr>
      <w:ind w:left="720"/>
      <w:contextualSpacing/>
    </w:pPr>
  </w:style>
  <w:style w:type="paragraph" w:styleId="BalloonText">
    <w:name w:val="Balloon Text"/>
    <w:basedOn w:val="Normal"/>
    <w:link w:val="BalloonTextChar"/>
    <w:uiPriority w:val="99"/>
    <w:semiHidden/>
    <w:unhideWhenUsed/>
    <w:rsid w:val="00565C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CA4"/>
    <w:rPr>
      <w:rFonts w:ascii="Segoe UI" w:hAnsi="Segoe UI" w:cs="Segoe UI"/>
      <w:sz w:val="18"/>
      <w:szCs w:val="18"/>
    </w:rPr>
  </w:style>
  <w:style w:type="paragraph" w:customStyle="1" w:styleId="Default">
    <w:name w:val="Default"/>
    <w:rsid w:val="009A342F"/>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semiHidden/>
    <w:unhideWhenUsed/>
    <w:rsid w:val="009A342F"/>
    <w:rPr>
      <w:color w:val="0099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258327">
      <w:bodyDiv w:val="1"/>
      <w:marLeft w:val="0"/>
      <w:marRight w:val="0"/>
      <w:marTop w:val="0"/>
      <w:marBottom w:val="0"/>
      <w:divBdr>
        <w:top w:val="none" w:sz="0" w:space="0" w:color="auto"/>
        <w:left w:val="none" w:sz="0" w:space="0" w:color="auto"/>
        <w:bottom w:val="none" w:sz="0" w:space="0" w:color="auto"/>
        <w:right w:val="none" w:sz="0" w:space="0" w:color="auto"/>
      </w:divBdr>
      <w:divsChild>
        <w:div w:id="696154140">
          <w:marLeft w:val="0"/>
          <w:marRight w:val="0"/>
          <w:marTop w:val="0"/>
          <w:marBottom w:val="0"/>
          <w:divBdr>
            <w:top w:val="none" w:sz="0" w:space="0" w:color="auto"/>
            <w:left w:val="single" w:sz="6" w:space="0" w:color="999999"/>
            <w:bottom w:val="none" w:sz="0" w:space="0" w:color="auto"/>
            <w:right w:val="none" w:sz="0" w:space="0" w:color="auto"/>
          </w:divBdr>
          <w:divsChild>
            <w:div w:id="882015869">
              <w:marLeft w:val="0"/>
              <w:marRight w:val="0"/>
              <w:marTop w:val="0"/>
              <w:marBottom w:val="0"/>
              <w:divBdr>
                <w:top w:val="none" w:sz="0" w:space="0" w:color="auto"/>
                <w:left w:val="none" w:sz="0" w:space="0" w:color="auto"/>
                <w:bottom w:val="none" w:sz="0" w:space="0" w:color="auto"/>
                <w:right w:val="none" w:sz="0" w:space="0" w:color="auto"/>
              </w:divBdr>
              <w:divsChild>
                <w:div w:id="207469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037115">
      <w:bodyDiv w:val="1"/>
      <w:marLeft w:val="0"/>
      <w:marRight w:val="0"/>
      <w:marTop w:val="0"/>
      <w:marBottom w:val="0"/>
      <w:divBdr>
        <w:top w:val="none" w:sz="0" w:space="0" w:color="auto"/>
        <w:left w:val="none" w:sz="0" w:space="0" w:color="auto"/>
        <w:bottom w:val="none" w:sz="0" w:space="0" w:color="auto"/>
        <w:right w:val="none" w:sz="0" w:space="0" w:color="auto"/>
      </w:divBdr>
      <w:divsChild>
        <w:div w:id="1806190514">
          <w:marLeft w:val="0"/>
          <w:marRight w:val="0"/>
          <w:marTop w:val="0"/>
          <w:marBottom w:val="0"/>
          <w:divBdr>
            <w:top w:val="none" w:sz="0" w:space="0" w:color="auto"/>
            <w:left w:val="single" w:sz="6" w:space="0" w:color="999999"/>
            <w:bottom w:val="none" w:sz="0" w:space="0" w:color="auto"/>
            <w:right w:val="none" w:sz="0" w:space="0" w:color="auto"/>
          </w:divBdr>
          <w:divsChild>
            <w:div w:id="120653514">
              <w:marLeft w:val="0"/>
              <w:marRight w:val="0"/>
              <w:marTop w:val="0"/>
              <w:marBottom w:val="0"/>
              <w:divBdr>
                <w:top w:val="none" w:sz="0" w:space="0" w:color="auto"/>
                <w:left w:val="none" w:sz="0" w:space="0" w:color="auto"/>
                <w:bottom w:val="none" w:sz="0" w:space="0" w:color="auto"/>
                <w:right w:val="none" w:sz="0" w:space="0" w:color="auto"/>
              </w:divBdr>
              <w:divsChild>
                <w:div w:id="1971739255">
                  <w:marLeft w:val="0"/>
                  <w:marRight w:val="0"/>
                  <w:marTop w:val="0"/>
                  <w:marBottom w:val="0"/>
                  <w:divBdr>
                    <w:top w:val="none" w:sz="0" w:space="0" w:color="auto"/>
                    <w:left w:val="none" w:sz="0" w:space="0" w:color="auto"/>
                    <w:bottom w:val="none" w:sz="0" w:space="0" w:color="auto"/>
                    <w:right w:val="none" w:sz="0" w:space="0" w:color="auto"/>
                  </w:divBdr>
                  <w:divsChild>
                    <w:div w:id="1142772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08330184">
      <w:bodyDiv w:val="1"/>
      <w:marLeft w:val="0"/>
      <w:marRight w:val="0"/>
      <w:marTop w:val="0"/>
      <w:marBottom w:val="0"/>
      <w:divBdr>
        <w:top w:val="none" w:sz="0" w:space="0" w:color="auto"/>
        <w:left w:val="none" w:sz="0" w:space="0" w:color="auto"/>
        <w:bottom w:val="none" w:sz="0" w:space="0" w:color="auto"/>
        <w:right w:val="none" w:sz="0" w:space="0" w:color="auto"/>
      </w:divBdr>
      <w:divsChild>
        <w:div w:id="996223663">
          <w:marLeft w:val="0"/>
          <w:marRight w:val="0"/>
          <w:marTop w:val="0"/>
          <w:marBottom w:val="0"/>
          <w:divBdr>
            <w:top w:val="none" w:sz="0" w:space="0" w:color="auto"/>
            <w:left w:val="single" w:sz="6" w:space="0" w:color="999999"/>
            <w:bottom w:val="none" w:sz="0" w:space="0" w:color="auto"/>
            <w:right w:val="none" w:sz="0" w:space="0" w:color="auto"/>
          </w:divBdr>
          <w:divsChild>
            <w:div w:id="2068992554">
              <w:marLeft w:val="0"/>
              <w:marRight w:val="0"/>
              <w:marTop w:val="0"/>
              <w:marBottom w:val="0"/>
              <w:divBdr>
                <w:top w:val="none" w:sz="0" w:space="0" w:color="auto"/>
                <w:left w:val="none" w:sz="0" w:space="0" w:color="auto"/>
                <w:bottom w:val="none" w:sz="0" w:space="0" w:color="auto"/>
                <w:right w:val="none" w:sz="0" w:space="0" w:color="auto"/>
              </w:divBdr>
              <w:divsChild>
                <w:div w:id="2108768549">
                  <w:marLeft w:val="0"/>
                  <w:marRight w:val="0"/>
                  <w:marTop w:val="0"/>
                  <w:marBottom w:val="0"/>
                  <w:divBdr>
                    <w:top w:val="none" w:sz="0" w:space="0" w:color="auto"/>
                    <w:left w:val="none" w:sz="0" w:space="0" w:color="auto"/>
                    <w:bottom w:val="none" w:sz="0" w:space="0" w:color="auto"/>
                    <w:right w:val="none" w:sz="0" w:space="0" w:color="auto"/>
                  </w:divBdr>
                  <w:divsChild>
                    <w:div w:id="1631865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19739106">
      <w:bodyDiv w:val="1"/>
      <w:marLeft w:val="0"/>
      <w:marRight w:val="0"/>
      <w:marTop w:val="0"/>
      <w:marBottom w:val="0"/>
      <w:divBdr>
        <w:top w:val="none" w:sz="0" w:space="0" w:color="auto"/>
        <w:left w:val="none" w:sz="0" w:space="0" w:color="auto"/>
        <w:bottom w:val="none" w:sz="0" w:space="0" w:color="auto"/>
        <w:right w:val="none" w:sz="0" w:space="0" w:color="auto"/>
      </w:divBdr>
      <w:divsChild>
        <w:div w:id="763459041">
          <w:marLeft w:val="0"/>
          <w:marRight w:val="0"/>
          <w:marTop w:val="0"/>
          <w:marBottom w:val="0"/>
          <w:divBdr>
            <w:top w:val="none" w:sz="0" w:space="0" w:color="auto"/>
            <w:left w:val="none" w:sz="0" w:space="0" w:color="auto"/>
            <w:bottom w:val="none" w:sz="0" w:space="0" w:color="auto"/>
            <w:right w:val="none" w:sz="0" w:space="0" w:color="auto"/>
          </w:divBdr>
          <w:divsChild>
            <w:div w:id="967593450">
              <w:marLeft w:val="0"/>
              <w:marRight w:val="0"/>
              <w:marTop w:val="0"/>
              <w:marBottom w:val="0"/>
              <w:divBdr>
                <w:top w:val="none" w:sz="0" w:space="0" w:color="auto"/>
                <w:left w:val="none" w:sz="0" w:space="0" w:color="auto"/>
                <w:bottom w:val="none" w:sz="0" w:space="0" w:color="auto"/>
                <w:right w:val="none" w:sz="0" w:space="0" w:color="auto"/>
              </w:divBdr>
              <w:divsChild>
                <w:div w:id="1825856807">
                  <w:marLeft w:val="0"/>
                  <w:marRight w:val="0"/>
                  <w:marTop w:val="0"/>
                  <w:marBottom w:val="0"/>
                  <w:divBdr>
                    <w:top w:val="none" w:sz="0" w:space="0" w:color="auto"/>
                    <w:left w:val="none" w:sz="0" w:space="0" w:color="auto"/>
                    <w:bottom w:val="none" w:sz="0" w:space="0" w:color="auto"/>
                    <w:right w:val="none" w:sz="0" w:space="0" w:color="auto"/>
                  </w:divBdr>
                  <w:divsChild>
                    <w:div w:id="458885410">
                      <w:marLeft w:val="0"/>
                      <w:marRight w:val="0"/>
                      <w:marTop w:val="0"/>
                      <w:marBottom w:val="0"/>
                      <w:divBdr>
                        <w:top w:val="none" w:sz="0" w:space="0" w:color="auto"/>
                        <w:left w:val="none" w:sz="0" w:space="0" w:color="auto"/>
                        <w:bottom w:val="none" w:sz="0" w:space="0" w:color="auto"/>
                        <w:right w:val="none" w:sz="0" w:space="0" w:color="auto"/>
                      </w:divBdr>
                      <w:divsChild>
                        <w:div w:id="1340425281">
                          <w:marLeft w:val="0"/>
                          <w:marRight w:val="0"/>
                          <w:marTop w:val="0"/>
                          <w:marBottom w:val="0"/>
                          <w:divBdr>
                            <w:top w:val="none" w:sz="0" w:space="0" w:color="auto"/>
                            <w:left w:val="none" w:sz="0" w:space="0" w:color="auto"/>
                            <w:bottom w:val="none" w:sz="0" w:space="0" w:color="auto"/>
                            <w:right w:val="none" w:sz="0" w:space="0" w:color="auto"/>
                          </w:divBdr>
                          <w:divsChild>
                            <w:div w:id="334382534">
                              <w:marLeft w:val="0"/>
                              <w:marRight w:val="0"/>
                              <w:marTop w:val="0"/>
                              <w:marBottom w:val="300"/>
                              <w:divBdr>
                                <w:top w:val="none" w:sz="0" w:space="0" w:color="auto"/>
                                <w:left w:val="none" w:sz="0" w:space="0" w:color="auto"/>
                                <w:bottom w:val="none" w:sz="0" w:space="0" w:color="auto"/>
                                <w:right w:val="none" w:sz="0" w:space="0" w:color="auto"/>
                              </w:divBdr>
                              <w:divsChild>
                                <w:div w:id="1797945433">
                                  <w:marLeft w:val="0"/>
                                  <w:marRight w:val="0"/>
                                  <w:marTop w:val="0"/>
                                  <w:marBottom w:val="0"/>
                                  <w:divBdr>
                                    <w:top w:val="none" w:sz="0" w:space="0" w:color="auto"/>
                                    <w:left w:val="none" w:sz="0" w:space="0" w:color="auto"/>
                                    <w:bottom w:val="none" w:sz="0" w:space="0" w:color="auto"/>
                                    <w:right w:val="none" w:sz="0" w:space="0" w:color="auto"/>
                                  </w:divBdr>
                                  <w:divsChild>
                                    <w:div w:id="1828326537">
                                      <w:marLeft w:val="0"/>
                                      <w:marRight w:val="0"/>
                                      <w:marTop w:val="0"/>
                                      <w:marBottom w:val="0"/>
                                      <w:divBdr>
                                        <w:top w:val="none" w:sz="0" w:space="0" w:color="auto"/>
                                        <w:left w:val="none" w:sz="0" w:space="0" w:color="auto"/>
                                        <w:bottom w:val="none" w:sz="0" w:space="0" w:color="auto"/>
                                        <w:right w:val="none" w:sz="0" w:space="0" w:color="auto"/>
                                      </w:divBdr>
                                      <w:divsChild>
                                        <w:div w:id="1493451910">
                                          <w:marLeft w:val="0"/>
                                          <w:marRight w:val="0"/>
                                          <w:marTop w:val="0"/>
                                          <w:marBottom w:val="0"/>
                                          <w:divBdr>
                                            <w:top w:val="none" w:sz="0" w:space="0" w:color="auto"/>
                                            <w:left w:val="none" w:sz="0" w:space="0" w:color="auto"/>
                                            <w:bottom w:val="none" w:sz="0" w:space="0" w:color="auto"/>
                                            <w:right w:val="none" w:sz="0" w:space="0" w:color="auto"/>
                                          </w:divBdr>
                                          <w:divsChild>
                                            <w:div w:id="1463884948">
                                              <w:marLeft w:val="0"/>
                                              <w:marRight w:val="0"/>
                                              <w:marTop w:val="0"/>
                                              <w:marBottom w:val="0"/>
                                              <w:divBdr>
                                                <w:top w:val="none" w:sz="0" w:space="0" w:color="auto"/>
                                                <w:left w:val="none" w:sz="0" w:space="0" w:color="auto"/>
                                                <w:bottom w:val="none" w:sz="0" w:space="0" w:color="auto"/>
                                                <w:right w:val="none" w:sz="0" w:space="0" w:color="auto"/>
                                              </w:divBdr>
                                              <w:divsChild>
                                                <w:div w:id="1897163912">
                                                  <w:marLeft w:val="0"/>
                                                  <w:marRight w:val="0"/>
                                                  <w:marTop w:val="0"/>
                                                  <w:marBottom w:val="0"/>
                                                  <w:divBdr>
                                                    <w:top w:val="none" w:sz="0" w:space="0" w:color="auto"/>
                                                    <w:left w:val="none" w:sz="0" w:space="0" w:color="auto"/>
                                                    <w:bottom w:val="none" w:sz="0" w:space="0" w:color="auto"/>
                                                    <w:right w:val="none" w:sz="0" w:space="0" w:color="auto"/>
                                                  </w:divBdr>
                                                  <w:divsChild>
                                                    <w:div w:id="1987856058">
                                                      <w:marLeft w:val="0"/>
                                                      <w:marRight w:val="0"/>
                                                      <w:marTop w:val="120"/>
                                                      <w:marBottom w:val="120"/>
                                                      <w:divBdr>
                                                        <w:top w:val="none" w:sz="0" w:space="0" w:color="auto"/>
                                                        <w:left w:val="none" w:sz="0" w:space="0" w:color="auto"/>
                                                        <w:bottom w:val="none" w:sz="0" w:space="0" w:color="auto"/>
                                                        <w:right w:val="none" w:sz="0" w:space="0" w:color="auto"/>
                                                      </w:divBdr>
                                                    </w:div>
                                                    <w:div w:id="1473214645">
                                                      <w:marLeft w:val="0"/>
                                                      <w:marRight w:val="0"/>
                                                      <w:marTop w:val="0"/>
                                                      <w:marBottom w:val="0"/>
                                                      <w:divBdr>
                                                        <w:top w:val="none" w:sz="0" w:space="0" w:color="auto"/>
                                                        <w:left w:val="none" w:sz="0" w:space="0" w:color="auto"/>
                                                        <w:bottom w:val="none" w:sz="0" w:space="0" w:color="auto"/>
                                                        <w:right w:val="none" w:sz="0" w:space="0" w:color="auto"/>
                                                      </w:divBdr>
                                                      <w:divsChild>
                                                        <w:div w:id="2091151280">
                                                          <w:marLeft w:val="0"/>
                                                          <w:marRight w:val="0"/>
                                                          <w:marTop w:val="0"/>
                                                          <w:marBottom w:val="0"/>
                                                          <w:divBdr>
                                                            <w:top w:val="none" w:sz="0" w:space="0" w:color="auto"/>
                                                            <w:left w:val="none" w:sz="0" w:space="0" w:color="auto"/>
                                                            <w:bottom w:val="none" w:sz="0" w:space="0" w:color="auto"/>
                                                            <w:right w:val="none" w:sz="0" w:space="0" w:color="auto"/>
                                                          </w:divBdr>
                                                          <w:divsChild>
                                                            <w:div w:id="1970161348">
                                                              <w:marLeft w:val="0"/>
                                                              <w:marRight w:val="0"/>
                                                              <w:marTop w:val="0"/>
                                                              <w:marBottom w:val="0"/>
                                                              <w:divBdr>
                                                                <w:top w:val="none" w:sz="0" w:space="0" w:color="auto"/>
                                                                <w:left w:val="none" w:sz="0" w:space="0" w:color="auto"/>
                                                                <w:bottom w:val="none" w:sz="0" w:space="0" w:color="auto"/>
                                                                <w:right w:val="none" w:sz="0" w:space="0" w:color="auto"/>
                                                              </w:divBdr>
                                                              <w:divsChild>
                                                                <w:div w:id="182288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65573">
                                                      <w:marLeft w:val="0"/>
                                                      <w:marRight w:val="0"/>
                                                      <w:marTop w:val="120"/>
                                                      <w:marBottom w:val="120"/>
                                                      <w:divBdr>
                                                        <w:top w:val="none" w:sz="0" w:space="0" w:color="auto"/>
                                                        <w:left w:val="none" w:sz="0" w:space="0" w:color="auto"/>
                                                        <w:bottom w:val="none" w:sz="0" w:space="0" w:color="auto"/>
                                                        <w:right w:val="none" w:sz="0" w:space="0" w:color="auto"/>
                                                      </w:divBdr>
                                                    </w:div>
                                                    <w:div w:id="1293749534">
                                                      <w:marLeft w:val="0"/>
                                                      <w:marRight w:val="0"/>
                                                      <w:marTop w:val="0"/>
                                                      <w:marBottom w:val="0"/>
                                                      <w:divBdr>
                                                        <w:top w:val="none" w:sz="0" w:space="0" w:color="auto"/>
                                                        <w:left w:val="none" w:sz="0" w:space="0" w:color="auto"/>
                                                        <w:bottom w:val="none" w:sz="0" w:space="0" w:color="auto"/>
                                                        <w:right w:val="none" w:sz="0" w:space="0" w:color="auto"/>
                                                      </w:divBdr>
                                                      <w:divsChild>
                                                        <w:div w:id="270625281">
                                                          <w:marLeft w:val="0"/>
                                                          <w:marRight w:val="0"/>
                                                          <w:marTop w:val="0"/>
                                                          <w:marBottom w:val="0"/>
                                                          <w:divBdr>
                                                            <w:top w:val="none" w:sz="0" w:space="0" w:color="auto"/>
                                                            <w:left w:val="none" w:sz="0" w:space="0" w:color="auto"/>
                                                            <w:bottom w:val="none" w:sz="0" w:space="0" w:color="auto"/>
                                                            <w:right w:val="none" w:sz="0" w:space="0" w:color="auto"/>
                                                          </w:divBdr>
                                                        </w:div>
                                                      </w:divsChild>
                                                    </w:div>
                                                    <w:div w:id="991325430">
                                                      <w:marLeft w:val="0"/>
                                                      <w:marRight w:val="0"/>
                                                      <w:marTop w:val="120"/>
                                                      <w:marBottom w:val="120"/>
                                                      <w:divBdr>
                                                        <w:top w:val="none" w:sz="0" w:space="0" w:color="auto"/>
                                                        <w:left w:val="none" w:sz="0" w:space="0" w:color="auto"/>
                                                        <w:bottom w:val="none" w:sz="0" w:space="0" w:color="auto"/>
                                                        <w:right w:val="none" w:sz="0" w:space="0" w:color="auto"/>
                                                      </w:divBdr>
                                                    </w:div>
                                                    <w:div w:id="583884175">
                                                      <w:marLeft w:val="0"/>
                                                      <w:marRight w:val="0"/>
                                                      <w:marTop w:val="0"/>
                                                      <w:marBottom w:val="0"/>
                                                      <w:divBdr>
                                                        <w:top w:val="none" w:sz="0" w:space="0" w:color="auto"/>
                                                        <w:left w:val="none" w:sz="0" w:space="0" w:color="auto"/>
                                                        <w:bottom w:val="none" w:sz="0" w:space="0" w:color="auto"/>
                                                        <w:right w:val="none" w:sz="0" w:space="0" w:color="auto"/>
                                                      </w:divBdr>
                                                      <w:divsChild>
                                                        <w:div w:id="1080256280">
                                                          <w:marLeft w:val="0"/>
                                                          <w:marRight w:val="0"/>
                                                          <w:marTop w:val="0"/>
                                                          <w:marBottom w:val="0"/>
                                                          <w:divBdr>
                                                            <w:top w:val="none" w:sz="0" w:space="0" w:color="auto"/>
                                                            <w:left w:val="none" w:sz="0" w:space="0" w:color="auto"/>
                                                            <w:bottom w:val="none" w:sz="0" w:space="0" w:color="auto"/>
                                                            <w:right w:val="none" w:sz="0" w:space="0" w:color="auto"/>
                                                          </w:divBdr>
                                                        </w:div>
                                                      </w:divsChild>
                                                    </w:div>
                                                    <w:div w:id="1600605825">
                                                      <w:marLeft w:val="0"/>
                                                      <w:marRight w:val="0"/>
                                                      <w:marTop w:val="120"/>
                                                      <w:marBottom w:val="120"/>
                                                      <w:divBdr>
                                                        <w:top w:val="none" w:sz="0" w:space="0" w:color="auto"/>
                                                        <w:left w:val="none" w:sz="0" w:space="0" w:color="auto"/>
                                                        <w:bottom w:val="none" w:sz="0" w:space="0" w:color="auto"/>
                                                        <w:right w:val="none" w:sz="0" w:space="0" w:color="auto"/>
                                                      </w:divBdr>
                                                    </w:div>
                                                    <w:div w:id="828592389">
                                                      <w:marLeft w:val="0"/>
                                                      <w:marRight w:val="0"/>
                                                      <w:marTop w:val="0"/>
                                                      <w:marBottom w:val="0"/>
                                                      <w:divBdr>
                                                        <w:top w:val="none" w:sz="0" w:space="0" w:color="auto"/>
                                                        <w:left w:val="none" w:sz="0" w:space="0" w:color="auto"/>
                                                        <w:bottom w:val="none" w:sz="0" w:space="0" w:color="auto"/>
                                                        <w:right w:val="none" w:sz="0" w:space="0" w:color="auto"/>
                                                      </w:divBdr>
                                                      <w:divsChild>
                                                        <w:div w:id="961810461">
                                                          <w:marLeft w:val="0"/>
                                                          <w:marRight w:val="0"/>
                                                          <w:marTop w:val="0"/>
                                                          <w:marBottom w:val="0"/>
                                                          <w:divBdr>
                                                            <w:top w:val="none" w:sz="0" w:space="0" w:color="auto"/>
                                                            <w:left w:val="none" w:sz="0" w:space="0" w:color="auto"/>
                                                            <w:bottom w:val="none" w:sz="0" w:space="0" w:color="auto"/>
                                                            <w:right w:val="none" w:sz="0" w:space="0" w:color="auto"/>
                                                          </w:divBdr>
                                                        </w:div>
                                                      </w:divsChild>
                                                    </w:div>
                                                    <w:div w:id="1556429529">
                                                      <w:marLeft w:val="0"/>
                                                      <w:marRight w:val="0"/>
                                                      <w:marTop w:val="120"/>
                                                      <w:marBottom w:val="120"/>
                                                      <w:divBdr>
                                                        <w:top w:val="none" w:sz="0" w:space="0" w:color="auto"/>
                                                        <w:left w:val="none" w:sz="0" w:space="0" w:color="auto"/>
                                                        <w:bottom w:val="none" w:sz="0" w:space="0" w:color="auto"/>
                                                        <w:right w:val="none" w:sz="0" w:space="0" w:color="auto"/>
                                                      </w:divBdr>
                                                    </w:div>
                                                    <w:div w:id="1801680614">
                                                      <w:marLeft w:val="0"/>
                                                      <w:marRight w:val="0"/>
                                                      <w:marTop w:val="0"/>
                                                      <w:marBottom w:val="0"/>
                                                      <w:divBdr>
                                                        <w:top w:val="none" w:sz="0" w:space="0" w:color="auto"/>
                                                        <w:left w:val="none" w:sz="0" w:space="0" w:color="auto"/>
                                                        <w:bottom w:val="none" w:sz="0" w:space="0" w:color="auto"/>
                                                        <w:right w:val="none" w:sz="0" w:space="0" w:color="auto"/>
                                                      </w:divBdr>
                                                      <w:divsChild>
                                                        <w:div w:id="744840802">
                                                          <w:marLeft w:val="0"/>
                                                          <w:marRight w:val="0"/>
                                                          <w:marTop w:val="0"/>
                                                          <w:marBottom w:val="0"/>
                                                          <w:divBdr>
                                                            <w:top w:val="none" w:sz="0" w:space="0" w:color="auto"/>
                                                            <w:left w:val="none" w:sz="0" w:space="0" w:color="auto"/>
                                                            <w:bottom w:val="none" w:sz="0" w:space="0" w:color="auto"/>
                                                            <w:right w:val="none" w:sz="0" w:space="0" w:color="auto"/>
                                                          </w:divBdr>
                                                        </w:div>
                                                      </w:divsChild>
                                                    </w:div>
                                                    <w:div w:id="1972903917">
                                                      <w:marLeft w:val="0"/>
                                                      <w:marRight w:val="0"/>
                                                      <w:marTop w:val="120"/>
                                                      <w:marBottom w:val="120"/>
                                                      <w:divBdr>
                                                        <w:top w:val="none" w:sz="0" w:space="0" w:color="auto"/>
                                                        <w:left w:val="none" w:sz="0" w:space="0" w:color="auto"/>
                                                        <w:bottom w:val="none" w:sz="0" w:space="0" w:color="auto"/>
                                                        <w:right w:val="none" w:sz="0" w:space="0" w:color="auto"/>
                                                      </w:divBdr>
                                                    </w:div>
                                                    <w:div w:id="1317151642">
                                                      <w:marLeft w:val="0"/>
                                                      <w:marRight w:val="0"/>
                                                      <w:marTop w:val="0"/>
                                                      <w:marBottom w:val="0"/>
                                                      <w:divBdr>
                                                        <w:top w:val="none" w:sz="0" w:space="0" w:color="auto"/>
                                                        <w:left w:val="none" w:sz="0" w:space="0" w:color="auto"/>
                                                        <w:bottom w:val="none" w:sz="0" w:space="0" w:color="auto"/>
                                                        <w:right w:val="none" w:sz="0" w:space="0" w:color="auto"/>
                                                      </w:divBdr>
                                                      <w:divsChild>
                                                        <w:div w:id="1671174835">
                                                          <w:marLeft w:val="0"/>
                                                          <w:marRight w:val="0"/>
                                                          <w:marTop w:val="0"/>
                                                          <w:marBottom w:val="0"/>
                                                          <w:divBdr>
                                                            <w:top w:val="none" w:sz="0" w:space="0" w:color="auto"/>
                                                            <w:left w:val="none" w:sz="0" w:space="0" w:color="auto"/>
                                                            <w:bottom w:val="none" w:sz="0" w:space="0" w:color="auto"/>
                                                            <w:right w:val="none" w:sz="0" w:space="0" w:color="auto"/>
                                                          </w:divBdr>
                                                        </w:div>
                                                      </w:divsChild>
                                                    </w:div>
                                                    <w:div w:id="1486362230">
                                                      <w:marLeft w:val="0"/>
                                                      <w:marRight w:val="0"/>
                                                      <w:marTop w:val="120"/>
                                                      <w:marBottom w:val="120"/>
                                                      <w:divBdr>
                                                        <w:top w:val="none" w:sz="0" w:space="0" w:color="auto"/>
                                                        <w:left w:val="none" w:sz="0" w:space="0" w:color="auto"/>
                                                        <w:bottom w:val="none" w:sz="0" w:space="0" w:color="auto"/>
                                                        <w:right w:val="none" w:sz="0" w:space="0" w:color="auto"/>
                                                      </w:divBdr>
                                                    </w:div>
                                                    <w:div w:id="2115973254">
                                                      <w:marLeft w:val="0"/>
                                                      <w:marRight w:val="0"/>
                                                      <w:marTop w:val="0"/>
                                                      <w:marBottom w:val="0"/>
                                                      <w:divBdr>
                                                        <w:top w:val="none" w:sz="0" w:space="0" w:color="auto"/>
                                                        <w:left w:val="none" w:sz="0" w:space="0" w:color="auto"/>
                                                        <w:bottom w:val="none" w:sz="0" w:space="0" w:color="auto"/>
                                                        <w:right w:val="none" w:sz="0" w:space="0" w:color="auto"/>
                                                      </w:divBdr>
                                                      <w:divsChild>
                                                        <w:div w:id="913587754">
                                                          <w:marLeft w:val="0"/>
                                                          <w:marRight w:val="0"/>
                                                          <w:marTop w:val="0"/>
                                                          <w:marBottom w:val="0"/>
                                                          <w:divBdr>
                                                            <w:top w:val="none" w:sz="0" w:space="0" w:color="auto"/>
                                                            <w:left w:val="none" w:sz="0" w:space="0" w:color="auto"/>
                                                            <w:bottom w:val="none" w:sz="0" w:space="0" w:color="auto"/>
                                                            <w:right w:val="none" w:sz="0" w:space="0" w:color="auto"/>
                                                          </w:divBdr>
                                                        </w:div>
                                                      </w:divsChild>
                                                    </w:div>
                                                    <w:div w:id="162398626">
                                                      <w:marLeft w:val="0"/>
                                                      <w:marRight w:val="0"/>
                                                      <w:marTop w:val="120"/>
                                                      <w:marBottom w:val="120"/>
                                                      <w:divBdr>
                                                        <w:top w:val="none" w:sz="0" w:space="0" w:color="auto"/>
                                                        <w:left w:val="none" w:sz="0" w:space="0" w:color="auto"/>
                                                        <w:bottom w:val="none" w:sz="0" w:space="0" w:color="auto"/>
                                                        <w:right w:val="none" w:sz="0" w:space="0" w:color="auto"/>
                                                      </w:divBdr>
                                                    </w:div>
                                                    <w:div w:id="1366325931">
                                                      <w:marLeft w:val="0"/>
                                                      <w:marRight w:val="0"/>
                                                      <w:marTop w:val="0"/>
                                                      <w:marBottom w:val="0"/>
                                                      <w:divBdr>
                                                        <w:top w:val="none" w:sz="0" w:space="0" w:color="auto"/>
                                                        <w:left w:val="none" w:sz="0" w:space="0" w:color="auto"/>
                                                        <w:bottom w:val="none" w:sz="0" w:space="0" w:color="auto"/>
                                                        <w:right w:val="none" w:sz="0" w:space="0" w:color="auto"/>
                                                      </w:divBdr>
                                                      <w:divsChild>
                                                        <w:div w:id="546839492">
                                                          <w:marLeft w:val="0"/>
                                                          <w:marRight w:val="0"/>
                                                          <w:marTop w:val="0"/>
                                                          <w:marBottom w:val="0"/>
                                                          <w:divBdr>
                                                            <w:top w:val="none" w:sz="0" w:space="0" w:color="auto"/>
                                                            <w:left w:val="none" w:sz="0" w:space="0" w:color="auto"/>
                                                            <w:bottom w:val="none" w:sz="0" w:space="0" w:color="auto"/>
                                                            <w:right w:val="none" w:sz="0" w:space="0" w:color="auto"/>
                                                          </w:divBdr>
                                                        </w:div>
                                                      </w:divsChild>
                                                    </w:div>
                                                    <w:div w:id="593366356">
                                                      <w:marLeft w:val="0"/>
                                                      <w:marRight w:val="0"/>
                                                      <w:marTop w:val="120"/>
                                                      <w:marBottom w:val="120"/>
                                                      <w:divBdr>
                                                        <w:top w:val="none" w:sz="0" w:space="0" w:color="auto"/>
                                                        <w:left w:val="none" w:sz="0" w:space="0" w:color="auto"/>
                                                        <w:bottom w:val="none" w:sz="0" w:space="0" w:color="auto"/>
                                                        <w:right w:val="none" w:sz="0" w:space="0" w:color="auto"/>
                                                      </w:divBdr>
                                                    </w:div>
                                                    <w:div w:id="1089303277">
                                                      <w:marLeft w:val="0"/>
                                                      <w:marRight w:val="0"/>
                                                      <w:marTop w:val="0"/>
                                                      <w:marBottom w:val="0"/>
                                                      <w:divBdr>
                                                        <w:top w:val="none" w:sz="0" w:space="0" w:color="auto"/>
                                                        <w:left w:val="none" w:sz="0" w:space="0" w:color="auto"/>
                                                        <w:bottom w:val="none" w:sz="0" w:space="0" w:color="auto"/>
                                                        <w:right w:val="none" w:sz="0" w:space="0" w:color="auto"/>
                                                      </w:divBdr>
                                                      <w:divsChild>
                                                        <w:div w:id="1441996323">
                                                          <w:marLeft w:val="0"/>
                                                          <w:marRight w:val="0"/>
                                                          <w:marTop w:val="0"/>
                                                          <w:marBottom w:val="0"/>
                                                          <w:divBdr>
                                                            <w:top w:val="none" w:sz="0" w:space="0" w:color="auto"/>
                                                            <w:left w:val="none" w:sz="0" w:space="0" w:color="auto"/>
                                                            <w:bottom w:val="none" w:sz="0" w:space="0" w:color="auto"/>
                                                            <w:right w:val="none" w:sz="0" w:space="0" w:color="auto"/>
                                                          </w:divBdr>
                                                        </w:div>
                                                      </w:divsChild>
                                                    </w:div>
                                                    <w:div w:id="138965291">
                                                      <w:marLeft w:val="0"/>
                                                      <w:marRight w:val="0"/>
                                                      <w:marTop w:val="120"/>
                                                      <w:marBottom w:val="120"/>
                                                      <w:divBdr>
                                                        <w:top w:val="none" w:sz="0" w:space="0" w:color="auto"/>
                                                        <w:left w:val="none" w:sz="0" w:space="0" w:color="auto"/>
                                                        <w:bottom w:val="none" w:sz="0" w:space="0" w:color="auto"/>
                                                        <w:right w:val="none" w:sz="0" w:space="0" w:color="auto"/>
                                                      </w:divBdr>
                                                    </w:div>
                                                    <w:div w:id="1146818021">
                                                      <w:marLeft w:val="0"/>
                                                      <w:marRight w:val="0"/>
                                                      <w:marTop w:val="0"/>
                                                      <w:marBottom w:val="0"/>
                                                      <w:divBdr>
                                                        <w:top w:val="none" w:sz="0" w:space="0" w:color="auto"/>
                                                        <w:left w:val="none" w:sz="0" w:space="0" w:color="auto"/>
                                                        <w:bottom w:val="none" w:sz="0" w:space="0" w:color="auto"/>
                                                        <w:right w:val="none" w:sz="0" w:space="0" w:color="auto"/>
                                                      </w:divBdr>
                                                      <w:divsChild>
                                                        <w:div w:id="939994864">
                                                          <w:marLeft w:val="0"/>
                                                          <w:marRight w:val="0"/>
                                                          <w:marTop w:val="0"/>
                                                          <w:marBottom w:val="0"/>
                                                          <w:divBdr>
                                                            <w:top w:val="none" w:sz="0" w:space="0" w:color="auto"/>
                                                            <w:left w:val="none" w:sz="0" w:space="0" w:color="auto"/>
                                                            <w:bottom w:val="none" w:sz="0" w:space="0" w:color="auto"/>
                                                            <w:right w:val="none" w:sz="0" w:space="0" w:color="auto"/>
                                                          </w:divBdr>
                                                        </w:div>
                                                      </w:divsChild>
                                                    </w:div>
                                                    <w:div w:id="384841386">
                                                      <w:marLeft w:val="0"/>
                                                      <w:marRight w:val="0"/>
                                                      <w:marTop w:val="120"/>
                                                      <w:marBottom w:val="120"/>
                                                      <w:divBdr>
                                                        <w:top w:val="none" w:sz="0" w:space="0" w:color="auto"/>
                                                        <w:left w:val="none" w:sz="0" w:space="0" w:color="auto"/>
                                                        <w:bottom w:val="none" w:sz="0" w:space="0" w:color="auto"/>
                                                        <w:right w:val="none" w:sz="0" w:space="0" w:color="auto"/>
                                                      </w:divBdr>
                                                    </w:div>
                                                    <w:div w:id="543953187">
                                                      <w:marLeft w:val="0"/>
                                                      <w:marRight w:val="0"/>
                                                      <w:marTop w:val="0"/>
                                                      <w:marBottom w:val="0"/>
                                                      <w:divBdr>
                                                        <w:top w:val="none" w:sz="0" w:space="0" w:color="auto"/>
                                                        <w:left w:val="none" w:sz="0" w:space="0" w:color="auto"/>
                                                        <w:bottom w:val="none" w:sz="0" w:space="0" w:color="auto"/>
                                                        <w:right w:val="none" w:sz="0" w:space="0" w:color="auto"/>
                                                      </w:divBdr>
                                                      <w:divsChild>
                                                        <w:div w:id="758406061">
                                                          <w:marLeft w:val="0"/>
                                                          <w:marRight w:val="0"/>
                                                          <w:marTop w:val="0"/>
                                                          <w:marBottom w:val="0"/>
                                                          <w:divBdr>
                                                            <w:top w:val="none" w:sz="0" w:space="0" w:color="auto"/>
                                                            <w:left w:val="none" w:sz="0" w:space="0" w:color="auto"/>
                                                            <w:bottom w:val="none" w:sz="0" w:space="0" w:color="auto"/>
                                                            <w:right w:val="none" w:sz="0" w:space="0" w:color="auto"/>
                                                          </w:divBdr>
                                                        </w:div>
                                                      </w:divsChild>
                                                    </w:div>
                                                    <w:div w:id="2108649067">
                                                      <w:marLeft w:val="0"/>
                                                      <w:marRight w:val="0"/>
                                                      <w:marTop w:val="120"/>
                                                      <w:marBottom w:val="120"/>
                                                      <w:divBdr>
                                                        <w:top w:val="none" w:sz="0" w:space="0" w:color="auto"/>
                                                        <w:left w:val="none" w:sz="0" w:space="0" w:color="auto"/>
                                                        <w:bottom w:val="none" w:sz="0" w:space="0" w:color="auto"/>
                                                        <w:right w:val="none" w:sz="0" w:space="0" w:color="auto"/>
                                                      </w:divBdr>
                                                    </w:div>
                                                    <w:div w:id="1468934269">
                                                      <w:marLeft w:val="0"/>
                                                      <w:marRight w:val="0"/>
                                                      <w:marTop w:val="0"/>
                                                      <w:marBottom w:val="0"/>
                                                      <w:divBdr>
                                                        <w:top w:val="none" w:sz="0" w:space="0" w:color="auto"/>
                                                        <w:left w:val="none" w:sz="0" w:space="0" w:color="auto"/>
                                                        <w:bottom w:val="none" w:sz="0" w:space="0" w:color="auto"/>
                                                        <w:right w:val="none" w:sz="0" w:space="0" w:color="auto"/>
                                                      </w:divBdr>
                                                      <w:divsChild>
                                                        <w:div w:id="423115332">
                                                          <w:marLeft w:val="0"/>
                                                          <w:marRight w:val="0"/>
                                                          <w:marTop w:val="0"/>
                                                          <w:marBottom w:val="0"/>
                                                          <w:divBdr>
                                                            <w:top w:val="none" w:sz="0" w:space="0" w:color="auto"/>
                                                            <w:left w:val="none" w:sz="0" w:space="0" w:color="auto"/>
                                                            <w:bottom w:val="none" w:sz="0" w:space="0" w:color="auto"/>
                                                            <w:right w:val="none" w:sz="0" w:space="0" w:color="auto"/>
                                                          </w:divBdr>
                                                        </w:div>
                                                      </w:divsChild>
                                                    </w:div>
                                                    <w:div w:id="1722752771">
                                                      <w:marLeft w:val="0"/>
                                                      <w:marRight w:val="0"/>
                                                      <w:marTop w:val="120"/>
                                                      <w:marBottom w:val="120"/>
                                                      <w:divBdr>
                                                        <w:top w:val="none" w:sz="0" w:space="0" w:color="auto"/>
                                                        <w:left w:val="none" w:sz="0" w:space="0" w:color="auto"/>
                                                        <w:bottom w:val="none" w:sz="0" w:space="0" w:color="auto"/>
                                                        <w:right w:val="none" w:sz="0" w:space="0" w:color="auto"/>
                                                      </w:divBdr>
                                                    </w:div>
                                                    <w:div w:id="1542741429">
                                                      <w:marLeft w:val="0"/>
                                                      <w:marRight w:val="0"/>
                                                      <w:marTop w:val="0"/>
                                                      <w:marBottom w:val="0"/>
                                                      <w:divBdr>
                                                        <w:top w:val="none" w:sz="0" w:space="0" w:color="auto"/>
                                                        <w:left w:val="none" w:sz="0" w:space="0" w:color="auto"/>
                                                        <w:bottom w:val="none" w:sz="0" w:space="0" w:color="auto"/>
                                                        <w:right w:val="none" w:sz="0" w:space="0" w:color="auto"/>
                                                      </w:divBdr>
                                                      <w:divsChild>
                                                        <w:div w:id="1233155746">
                                                          <w:marLeft w:val="0"/>
                                                          <w:marRight w:val="0"/>
                                                          <w:marTop w:val="0"/>
                                                          <w:marBottom w:val="0"/>
                                                          <w:divBdr>
                                                            <w:top w:val="none" w:sz="0" w:space="0" w:color="auto"/>
                                                            <w:left w:val="none" w:sz="0" w:space="0" w:color="auto"/>
                                                            <w:bottom w:val="none" w:sz="0" w:space="0" w:color="auto"/>
                                                            <w:right w:val="none" w:sz="0" w:space="0" w:color="auto"/>
                                                          </w:divBdr>
                                                        </w:div>
                                                      </w:divsChild>
                                                    </w:div>
                                                    <w:div w:id="250896375">
                                                      <w:marLeft w:val="0"/>
                                                      <w:marRight w:val="0"/>
                                                      <w:marTop w:val="120"/>
                                                      <w:marBottom w:val="120"/>
                                                      <w:divBdr>
                                                        <w:top w:val="none" w:sz="0" w:space="0" w:color="auto"/>
                                                        <w:left w:val="none" w:sz="0" w:space="0" w:color="auto"/>
                                                        <w:bottom w:val="none" w:sz="0" w:space="0" w:color="auto"/>
                                                        <w:right w:val="none" w:sz="0" w:space="0" w:color="auto"/>
                                                      </w:divBdr>
                                                    </w:div>
                                                    <w:div w:id="698971260">
                                                      <w:marLeft w:val="0"/>
                                                      <w:marRight w:val="0"/>
                                                      <w:marTop w:val="0"/>
                                                      <w:marBottom w:val="0"/>
                                                      <w:divBdr>
                                                        <w:top w:val="none" w:sz="0" w:space="0" w:color="auto"/>
                                                        <w:left w:val="none" w:sz="0" w:space="0" w:color="auto"/>
                                                        <w:bottom w:val="none" w:sz="0" w:space="0" w:color="auto"/>
                                                        <w:right w:val="none" w:sz="0" w:space="0" w:color="auto"/>
                                                      </w:divBdr>
                                                      <w:divsChild>
                                                        <w:div w:id="814640847">
                                                          <w:marLeft w:val="0"/>
                                                          <w:marRight w:val="0"/>
                                                          <w:marTop w:val="0"/>
                                                          <w:marBottom w:val="0"/>
                                                          <w:divBdr>
                                                            <w:top w:val="none" w:sz="0" w:space="0" w:color="auto"/>
                                                            <w:left w:val="none" w:sz="0" w:space="0" w:color="auto"/>
                                                            <w:bottom w:val="none" w:sz="0" w:space="0" w:color="auto"/>
                                                            <w:right w:val="none" w:sz="0" w:space="0" w:color="auto"/>
                                                          </w:divBdr>
                                                        </w:div>
                                                      </w:divsChild>
                                                    </w:div>
                                                    <w:div w:id="1591888798">
                                                      <w:marLeft w:val="0"/>
                                                      <w:marRight w:val="0"/>
                                                      <w:marTop w:val="120"/>
                                                      <w:marBottom w:val="120"/>
                                                      <w:divBdr>
                                                        <w:top w:val="none" w:sz="0" w:space="0" w:color="auto"/>
                                                        <w:left w:val="none" w:sz="0" w:space="0" w:color="auto"/>
                                                        <w:bottom w:val="none" w:sz="0" w:space="0" w:color="auto"/>
                                                        <w:right w:val="none" w:sz="0" w:space="0" w:color="auto"/>
                                                      </w:divBdr>
                                                    </w:div>
                                                    <w:div w:id="846403220">
                                                      <w:marLeft w:val="0"/>
                                                      <w:marRight w:val="0"/>
                                                      <w:marTop w:val="0"/>
                                                      <w:marBottom w:val="0"/>
                                                      <w:divBdr>
                                                        <w:top w:val="none" w:sz="0" w:space="0" w:color="auto"/>
                                                        <w:left w:val="none" w:sz="0" w:space="0" w:color="auto"/>
                                                        <w:bottom w:val="none" w:sz="0" w:space="0" w:color="auto"/>
                                                        <w:right w:val="none" w:sz="0" w:space="0" w:color="auto"/>
                                                      </w:divBdr>
                                                      <w:divsChild>
                                                        <w:div w:id="295448197">
                                                          <w:marLeft w:val="0"/>
                                                          <w:marRight w:val="0"/>
                                                          <w:marTop w:val="0"/>
                                                          <w:marBottom w:val="0"/>
                                                          <w:divBdr>
                                                            <w:top w:val="none" w:sz="0" w:space="0" w:color="auto"/>
                                                            <w:left w:val="none" w:sz="0" w:space="0" w:color="auto"/>
                                                            <w:bottom w:val="none" w:sz="0" w:space="0" w:color="auto"/>
                                                            <w:right w:val="none" w:sz="0" w:space="0" w:color="auto"/>
                                                          </w:divBdr>
                                                        </w:div>
                                                      </w:divsChild>
                                                    </w:div>
                                                    <w:div w:id="1108159890">
                                                      <w:marLeft w:val="0"/>
                                                      <w:marRight w:val="0"/>
                                                      <w:marTop w:val="120"/>
                                                      <w:marBottom w:val="120"/>
                                                      <w:divBdr>
                                                        <w:top w:val="none" w:sz="0" w:space="0" w:color="auto"/>
                                                        <w:left w:val="none" w:sz="0" w:space="0" w:color="auto"/>
                                                        <w:bottom w:val="none" w:sz="0" w:space="0" w:color="auto"/>
                                                        <w:right w:val="none" w:sz="0" w:space="0" w:color="auto"/>
                                                      </w:divBdr>
                                                    </w:div>
                                                    <w:div w:id="1274438758">
                                                      <w:marLeft w:val="0"/>
                                                      <w:marRight w:val="0"/>
                                                      <w:marTop w:val="0"/>
                                                      <w:marBottom w:val="0"/>
                                                      <w:divBdr>
                                                        <w:top w:val="none" w:sz="0" w:space="0" w:color="auto"/>
                                                        <w:left w:val="none" w:sz="0" w:space="0" w:color="auto"/>
                                                        <w:bottom w:val="none" w:sz="0" w:space="0" w:color="auto"/>
                                                        <w:right w:val="none" w:sz="0" w:space="0" w:color="auto"/>
                                                      </w:divBdr>
                                                      <w:divsChild>
                                                        <w:div w:id="1267663841">
                                                          <w:marLeft w:val="0"/>
                                                          <w:marRight w:val="0"/>
                                                          <w:marTop w:val="0"/>
                                                          <w:marBottom w:val="0"/>
                                                          <w:divBdr>
                                                            <w:top w:val="none" w:sz="0" w:space="0" w:color="auto"/>
                                                            <w:left w:val="none" w:sz="0" w:space="0" w:color="auto"/>
                                                            <w:bottom w:val="none" w:sz="0" w:space="0" w:color="auto"/>
                                                            <w:right w:val="none" w:sz="0" w:space="0" w:color="auto"/>
                                                          </w:divBdr>
                                                        </w:div>
                                                      </w:divsChild>
                                                    </w:div>
                                                    <w:div w:id="886182200">
                                                      <w:marLeft w:val="0"/>
                                                      <w:marRight w:val="0"/>
                                                      <w:marTop w:val="120"/>
                                                      <w:marBottom w:val="120"/>
                                                      <w:divBdr>
                                                        <w:top w:val="none" w:sz="0" w:space="0" w:color="auto"/>
                                                        <w:left w:val="none" w:sz="0" w:space="0" w:color="auto"/>
                                                        <w:bottom w:val="none" w:sz="0" w:space="0" w:color="auto"/>
                                                        <w:right w:val="none" w:sz="0" w:space="0" w:color="auto"/>
                                                      </w:divBdr>
                                                    </w:div>
                                                    <w:div w:id="318778671">
                                                      <w:marLeft w:val="0"/>
                                                      <w:marRight w:val="0"/>
                                                      <w:marTop w:val="0"/>
                                                      <w:marBottom w:val="0"/>
                                                      <w:divBdr>
                                                        <w:top w:val="none" w:sz="0" w:space="0" w:color="auto"/>
                                                        <w:left w:val="none" w:sz="0" w:space="0" w:color="auto"/>
                                                        <w:bottom w:val="none" w:sz="0" w:space="0" w:color="auto"/>
                                                        <w:right w:val="none" w:sz="0" w:space="0" w:color="auto"/>
                                                      </w:divBdr>
                                                      <w:divsChild>
                                                        <w:div w:id="34945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pps.fastcase.com/Research/Pages/Document.aspx?LTID=OZiCYFeLil7CzsB9Pht9kN9V8nbe%2byEhT%2f%2bl7SotYPbnstjf%2f1P0kUFsQohAjNKSqrFvWyZP%2bGew1bmVOsQggSExGMpxyvaxzBd1GeRQt4S4KKTjStLogRnctPiOvFeiDzQ0zV%2bvOKeZ96SX9lL5CrKfFoF8RM6Rprj8yPhZYE8%3d&amp;ECF=Killian+v.+Yorozu+Auto.+Term.%2c+Inc.+%2c+454+F.3d+54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Mann</dc:creator>
  <cp:keywords/>
  <dc:description/>
  <cp:lastModifiedBy>Constance Mann</cp:lastModifiedBy>
  <cp:revision>4</cp:revision>
  <cp:lastPrinted>2015-02-06T15:52:00Z</cp:lastPrinted>
  <dcterms:created xsi:type="dcterms:W3CDTF">2016-11-01T17:56:00Z</dcterms:created>
  <dcterms:modified xsi:type="dcterms:W3CDTF">2016-11-01T17:57:00Z</dcterms:modified>
</cp:coreProperties>
</file>